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220345</wp:posOffset>
            </wp:positionV>
            <wp:extent cx="805180" cy="805180"/>
            <wp:effectExtent l="0" t="0" r="0" b="0"/>
            <wp:wrapTight wrapText="bothSides">
              <wp:wrapPolygon>
                <wp:start x="6644" y="1022"/>
                <wp:lineTo x="4088" y="2044"/>
                <wp:lineTo x="0" y="7155"/>
                <wp:lineTo x="0" y="11243"/>
                <wp:lineTo x="2044" y="17375"/>
                <wp:lineTo x="6132" y="19931"/>
                <wp:lineTo x="6644" y="20953"/>
                <wp:lineTo x="14309" y="20953"/>
                <wp:lineTo x="14820" y="19931"/>
                <wp:lineTo x="18909" y="17375"/>
                <wp:lineTo x="20953" y="11243"/>
                <wp:lineTo x="20953" y="7155"/>
                <wp:lineTo x="16864" y="2044"/>
                <wp:lineTo x="14309" y="1022"/>
                <wp:lineTo x="6644" y="1022"/>
              </wp:wrapPolygon>
            </wp:wrapTight>
            <wp:docPr id="2" name="图片 2" descr="泡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泡菜logo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exact"/>
        <w:ind w:firstLine="321" w:firstLineChars="1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2"/>
          <w:szCs w:val="32"/>
        </w:rPr>
        <w:t>届中国泡菜食品国际博览会</w:t>
      </w:r>
    </w:p>
    <w:p>
      <w:pPr>
        <w:spacing w:line="420" w:lineRule="exact"/>
        <w:ind w:firstLine="482" w:firstLineChars="200"/>
        <w:rPr>
          <w:rFonts w:ascii="宋体" w:hAnsi="宋体" w:eastAsia="宋体" w:cs="宋体"/>
          <w:b/>
          <w:sz w:val="36"/>
          <w:szCs w:val="36"/>
          <w:u w:val="double"/>
        </w:rPr>
      </w:pPr>
      <w:r>
        <w:rPr>
          <w:rFonts w:hint="eastAsia" w:eastAsia="宋体" w:cs="宋体" w:asciiTheme="majorHAnsi" w:hAnsiTheme="majorHAnsi"/>
          <w:b/>
          <w:sz w:val="24"/>
          <w:u w:val="double"/>
        </w:rPr>
        <w:t>The 1</w:t>
      </w:r>
      <w:r>
        <w:rPr>
          <w:rFonts w:hint="eastAsia" w:eastAsia="宋体" w:cs="宋体" w:asciiTheme="majorHAnsi" w:hAnsiTheme="majorHAnsi"/>
          <w:b/>
          <w:sz w:val="24"/>
          <w:u w:val="double"/>
          <w:lang w:val="en-US" w:eastAsia="zh-CN"/>
        </w:rPr>
        <w:t>4</w:t>
      </w:r>
      <w:r>
        <w:rPr>
          <w:rFonts w:ascii="Arial" w:hAnsi="Arial" w:eastAsia="宋体" w:cs="Arial"/>
          <w:sz w:val="24"/>
          <w:u w:val="double"/>
          <w:vertAlign w:val="superscript"/>
        </w:rPr>
        <w:t>th</w:t>
      </w:r>
      <w:r>
        <w:rPr>
          <w:rFonts w:hint="eastAsia" w:eastAsia="宋体" w:cs="宋体" w:asciiTheme="majorHAnsi" w:hAnsiTheme="majorHAnsi"/>
          <w:b/>
          <w:sz w:val="24"/>
          <w:u w:val="double"/>
        </w:rPr>
        <w:t xml:space="preserve"> China International Pickle Food Expo </w:t>
      </w:r>
    </w:p>
    <w:p>
      <w:pPr>
        <w:spacing w:line="420" w:lineRule="exact"/>
        <w:jc w:val="center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420" w:lineRule="exact"/>
        <w:jc w:val="center"/>
        <w:rPr>
          <w:rFonts w:ascii="宋体" w:hAnsi="宋体" w:eastAsia="宋体" w:cs="宋体"/>
          <w:b/>
          <w:sz w:val="6"/>
          <w:szCs w:val="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邀请函</w:t>
      </w:r>
    </w:p>
    <w:p>
      <w:pPr>
        <w:spacing w:line="42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From: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24"/>
        </w:rPr>
        <w:t xml:space="preserve">                        202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</w:rPr>
        <w:t>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16-18</w:t>
      </w:r>
      <w:r>
        <w:rPr>
          <w:rFonts w:hint="eastAsia" w:ascii="宋体" w:hAnsi="宋体" w:eastAsia="宋体" w:cs="宋体"/>
          <w:bCs/>
          <w:sz w:val="24"/>
        </w:rPr>
        <w:t>日</w:t>
      </w:r>
    </w:p>
    <w:p>
      <w:pPr>
        <w:spacing w:line="42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To: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bCs/>
          <w:sz w:val="24"/>
        </w:rPr>
        <w:t xml:space="preserve">                        四川·眉山会展中心</w:t>
      </w:r>
    </w:p>
    <w:p>
      <w:pPr>
        <w:spacing w:line="420" w:lineRule="exact"/>
        <w:rPr>
          <w:rFonts w:ascii="宋体" w:hAnsi="宋体" w:eastAsia="宋体" w:cs="宋体"/>
          <w:b/>
          <w:color w:val="FF0000"/>
          <w:spacing w:val="20"/>
          <w:sz w:val="24"/>
        </w:rPr>
      </w:pPr>
    </w:p>
    <w:p>
      <w:pPr>
        <w:spacing w:beforeLines="50" w:afterLines="50" w:line="420" w:lineRule="exact"/>
        <w:rPr>
          <w:rFonts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spacing w:val="20"/>
          <w:sz w:val="24"/>
          <w14:textFill>
            <w14:solidFill>
              <w14:schemeClr w14:val="tx1"/>
            </w14:solidFill>
          </w14:textFill>
        </w:rPr>
        <w:t>展会概况</w:t>
      </w:r>
    </w:p>
    <w:p>
      <w:pPr>
        <w:adjustRightInd w:val="0"/>
        <w:spacing w:line="300" w:lineRule="auto"/>
        <w:ind w:firstLine="500" w:firstLineChars="200"/>
        <w:rPr>
          <w:rFonts w:hint="eastAsia" w:ascii="宋体" w:hAnsi="宋体" w:eastAsia="宋体" w:cs="宋体"/>
          <w:bCs/>
          <w:spacing w:val="20"/>
          <w:szCs w:val="21"/>
        </w:rPr>
      </w:pPr>
      <w:r>
        <w:rPr>
          <w:rFonts w:hint="eastAsia" w:ascii="宋体" w:hAnsi="宋体" w:eastAsia="宋体" w:cs="宋体"/>
          <w:bCs/>
          <w:spacing w:val="20"/>
          <w:szCs w:val="21"/>
        </w:rPr>
        <w:t>为贯彻落实党的二十大精神，抢抓成渝地区双城经济圈建设重大战略机遇，紧紧围绕成都都市圈副中心建设目标，推进“味在眉山”千亿产业发展</w:t>
      </w:r>
      <w:r>
        <w:rPr>
          <w:rFonts w:hint="eastAsia" w:ascii="宋体" w:hAnsi="宋体" w:eastAsia="宋体" w:cs="宋体"/>
          <w:bCs/>
          <w:spacing w:val="20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pacing w:val="20"/>
          <w:szCs w:val="21"/>
        </w:rPr>
        <w:t>经商务部批准，由中国食品工业协会、中国食品土畜进出口商会主办</w:t>
      </w:r>
      <w:r>
        <w:rPr>
          <w:rFonts w:hint="eastAsia" w:ascii="宋体" w:hAnsi="宋体" w:eastAsia="宋体" w:cs="宋体"/>
          <w:bCs/>
          <w:spacing w:val="20"/>
          <w:szCs w:val="21"/>
          <w:lang w:eastAsia="zh-CN"/>
        </w:rPr>
        <w:t>，眉山市人民政府承办的第十四届中国泡菜食品国际博览会，将于</w:t>
      </w:r>
      <w:r>
        <w:rPr>
          <w:rFonts w:hint="eastAsia" w:ascii="宋体" w:hAnsi="宋体" w:eastAsia="宋体" w:cs="宋体"/>
          <w:bCs/>
          <w:spacing w:val="20"/>
          <w:szCs w:val="21"/>
        </w:rPr>
        <w:t>2024年3月16日—3月18日</w:t>
      </w:r>
      <w:r>
        <w:rPr>
          <w:rFonts w:hint="eastAsia" w:ascii="宋体" w:hAnsi="宋体" w:eastAsia="宋体" w:cs="宋体"/>
          <w:bCs/>
          <w:spacing w:val="20"/>
          <w:szCs w:val="21"/>
          <w:lang w:eastAsia="zh-CN"/>
        </w:rPr>
        <w:t>，在四川省眉山市东坡区</w:t>
      </w:r>
      <w:r>
        <w:rPr>
          <w:rFonts w:hint="eastAsia" w:ascii="宋体" w:hAnsi="宋体" w:eastAsia="宋体" w:cs="宋体"/>
          <w:bCs/>
          <w:spacing w:val="20"/>
          <w:szCs w:val="21"/>
        </w:rPr>
        <w:t>四川·眉山会展中心</w:t>
      </w:r>
      <w:r>
        <w:rPr>
          <w:rFonts w:hint="eastAsia" w:ascii="宋体" w:hAnsi="宋体" w:eastAsia="宋体" w:cs="宋体"/>
          <w:bCs/>
          <w:spacing w:val="20"/>
          <w:szCs w:val="21"/>
          <w:lang w:eastAsia="zh-CN"/>
        </w:rPr>
        <w:t>举办</w:t>
      </w:r>
      <w:r>
        <w:rPr>
          <w:rFonts w:hint="eastAsia" w:ascii="宋体" w:hAnsi="宋体" w:eastAsia="宋体" w:cs="宋体"/>
          <w:bCs/>
          <w:spacing w:val="20"/>
          <w:szCs w:val="21"/>
        </w:rPr>
        <w:t>（眉山市东坡区顺江大道北段）</w:t>
      </w:r>
      <w:r>
        <w:rPr>
          <w:rFonts w:hint="eastAsia" w:ascii="宋体" w:hAnsi="宋体" w:eastAsia="宋体" w:cs="宋体"/>
          <w:bCs/>
          <w:spacing w:val="20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spacing w:val="20"/>
          <w:szCs w:val="21"/>
          <w:lang w:val="en-US" w:eastAsia="zh-CN"/>
        </w:rPr>
        <w:t>本届泡博会</w:t>
      </w:r>
      <w:r>
        <w:rPr>
          <w:rFonts w:hint="eastAsia" w:ascii="宋体" w:hAnsi="宋体" w:eastAsia="宋体" w:cs="宋体"/>
          <w:bCs/>
          <w:spacing w:val="20"/>
          <w:szCs w:val="21"/>
        </w:rPr>
        <w:t>立足“品质卓越、文化塑会、数字赋能”，以“健康食品</w:t>
      </w:r>
      <w:r>
        <w:rPr>
          <w:rFonts w:hint="eastAsia" w:ascii="宋体" w:hAnsi="宋体" w:eastAsia="宋体" w:cs="宋体"/>
          <w:bCs/>
          <w:spacing w:val="20"/>
          <w:szCs w:val="21"/>
          <w:lang w:val="en-US" w:eastAsia="zh-CN"/>
        </w:rPr>
        <w:t>·</w:t>
      </w:r>
      <w:r>
        <w:rPr>
          <w:rFonts w:hint="eastAsia" w:ascii="宋体" w:hAnsi="宋体" w:eastAsia="宋体" w:cs="宋体"/>
          <w:bCs/>
          <w:spacing w:val="20"/>
          <w:szCs w:val="21"/>
        </w:rPr>
        <w:t>世界共享”为主题，</w:t>
      </w:r>
      <w:r>
        <w:rPr>
          <w:rFonts w:hint="eastAsia" w:ascii="宋体" w:hAnsi="宋体" w:eastAsia="宋体" w:cs="宋体"/>
          <w:bCs/>
          <w:spacing w:val="20"/>
          <w:szCs w:val="21"/>
          <w:lang w:eastAsia="zh-CN"/>
        </w:rPr>
        <w:t>聚焦</w:t>
      </w:r>
      <w:r>
        <w:rPr>
          <w:rFonts w:hint="eastAsia" w:ascii="宋体" w:hAnsi="宋体" w:eastAsia="宋体" w:cs="宋体"/>
          <w:bCs/>
          <w:spacing w:val="20"/>
          <w:szCs w:val="21"/>
        </w:rPr>
        <w:t>创造交易机会、促进贸易合作</w:t>
      </w:r>
      <w:r>
        <w:rPr>
          <w:rFonts w:hint="eastAsia" w:ascii="宋体" w:hAnsi="宋体" w:eastAsia="宋体" w:cs="宋体"/>
          <w:bCs/>
          <w:spacing w:val="20"/>
          <w:szCs w:val="21"/>
          <w:lang w:eastAsia="zh-CN"/>
        </w:rPr>
        <w:t>，是深化开放合作的重要平台。设置</w:t>
      </w:r>
      <w:r>
        <w:rPr>
          <w:rFonts w:hint="eastAsia" w:ascii="宋体" w:hAnsi="宋体" w:eastAsia="宋体" w:cs="宋体"/>
          <w:bCs/>
          <w:spacing w:val="20"/>
          <w:szCs w:val="21"/>
        </w:rPr>
        <w:t>“一带一路”国际馆、预制菜主题馆、泡菜主题馆、特色产品馆、科技制造馆及“眉”好生活集市</w:t>
      </w:r>
      <w:r>
        <w:rPr>
          <w:rFonts w:hint="eastAsia" w:ascii="宋体" w:hAnsi="宋体" w:eastAsia="宋体" w:cs="宋体"/>
          <w:bCs/>
          <w:spacing w:val="20"/>
          <w:szCs w:val="21"/>
          <w:lang w:eastAsia="zh-CN"/>
        </w:rPr>
        <w:t>等六大主题展区，</w:t>
      </w:r>
      <w:r>
        <w:rPr>
          <w:rFonts w:hint="eastAsia" w:ascii="宋体" w:hAnsi="宋体" w:eastAsia="宋体" w:cs="宋体"/>
          <w:bCs/>
          <w:spacing w:val="20"/>
          <w:szCs w:val="21"/>
        </w:rPr>
        <w:t>总面积约30000平方米。</w:t>
      </w:r>
    </w:p>
    <w:p>
      <w:pPr>
        <w:adjustRightInd w:val="0"/>
        <w:spacing w:line="300" w:lineRule="auto"/>
        <w:ind w:firstLine="500" w:firstLineChars="200"/>
        <w:rPr>
          <w:rFonts w:hint="eastAsia" w:ascii="宋体" w:hAnsi="宋体" w:eastAsia="宋体" w:cs="宋体"/>
          <w:bCs/>
          <w:spacing w:val="20"/>
          <w:szCs w:val="21"/>
          <w:lang w:eastAsia="zh-CN"/>
        </w:rPr>
      </w:pPr>
      <w:r>
        <w:rPr>
          <w:rFonts w:hint="eastAsia" w:ascii="宋体" w:hAnsi="宋体" w:eastAsia="宋体" w:cs="宋体"/>
          <w:bCs/>
          <w:spacing w:val="20"/>
          <w:szCs w:val="21"/>
          <w:lang w:val="en-US" w:eastAsia="zh-CN"/>
        </w:rPr>
        <w:t>展会</w:t>
      </w:r>
      <w:r>
        <w:rPr>
          <w:rFonts w:hint="eastAsia" w:ascii="宋体" w:hAnsi="宋体" w:eastAsia="宋体" w:cs="宋体"/>
          <w:bCs/>
          <w:spacing w:val="20"/>
          <w:szCs w:val="21"/>
        </w:rPr>
        <w:t>期间将举办“聚才汇智兴产业”行动暨第六届中国泡菜学术交流会、预制川菜暨眉山泡菜特色产区对接活动、“一带一路”食品与美食文化国际交流考察等</w:t>
      </w:r>
      <w:r>
        <w:rPr>
          <w:rFonts w:hint="eastAsia" w:ascii="宋体" w:hAnsi="宋体" w:eastAsia="宋体" w:cs="宋体"/>
          <w:bCs/>
          <w:spacing w:val="20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Cs/>
          <w:spacing w:val="20"/>
          <w:szCs w:val="21"/>
        </w:rPr>
        <w:t>项</w:t>
      </w:r>
      <w:r>
        <w:rPr>
          <w:rFonts w:hint="eastAsia" w:ascii="宋体" w:hAnsi="宋体" w:eastAsia="宋体" w:cs="宋体"/>
          <w:bCs/>
          <w:spacing w:val="20"/>
          <w:szCs w:val="21"/>
          <w:lang w:eastAsia="zh-CN"/>
        </w:rPr>
        <w:t>会期</w:t>
      </w:r>
      <w:r>
        <w:rPr>
          <w:rFonts w:hint="eastAsia" w:ascii="宋体" w:hAnsi="宋体" w:eastAsia="宋体" w:cs="宋体"/>
          <w:bCs/>
          <w:spacing w:val="20"/>
          <w:szCs w:val="21"/>
        </w:rPr>
        <w:t>活动</w:t>
      </w:r>
      <w:r>
        <w:rPr>
          <w:rFonts w:hint="eastAsia" w:ascii="宋体" w:hAnsi="宋体" w:eastAsia="宋体" w:cs="宋体"/>
          <w:bCs/>
          <w:spacing w:val="20"/>
          <w:szCs w:val="21"/>
          <w:lang w:eastAsia="zh-CN"/>
        </w:rPr>
        <w:t>。</w:t>
      </w:r>
    </w:p>
    <w:p>
      <w:pPr>
        <w:adjustRightInd w:val="0"/>
        <w:spacing w:line="42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pacing w:val="20"/>
          <w:szCs w:val="21"/>
        </w:rPr>
        <w:t>如果您是下列产品的供应商，请从速预定展位：</w:t>
      </w:r>
    </w:p>
    <w:p>
      <w:pPr>
        <w:numPr>
          <w:ilvl w:val="0"/>
          <w:numId w:val="1"/>
        </w:numPr>
        <w:adjustRightInd w:val="0"/>
        <w:spacing w:line="300" w:lineRule="auto"/>
        <w:jc w:val="left"/>
        <w:rPr>
          <w:rFonts w:ascii="宋体" w:hAnsi="宋体" w:eastAsia="宋体" w:cs="宋体"/>
          <w:b/>
          <w:spacing w:val="20"/>
          <w:szCs w:val="21"/>
        </w:rPr>
      </w:pPr>
      <w:r>
        <w:rPr>
          <w:rFonts w:hint="eastAsia" w:ascii="宋体" w:hAnsi="宋体" w:eastAsia="宋体" w:cs="宋体"/>
          <w:b/>
          <w:spacing w:val="20"/>
          <w:szCs w:val="21"/>
        </w:rPr>
        <w:t>休闲食品</w:t>
      </w:r>
    </w:p>
    <w:p>
      <w:pPr>
        <w:adjustRightInd w:val="0"/>
        <w:spacing w:line="300" w:lineRule="auto"/>
        <w:ind w:firstLine="500" w:firstLineChars="200"/>
      </w:pPr>
      <w:r>
        <w:rPr>
          <w:rFonts w:hint="eastAsia" w:ascii="宋体" w:hAnsi="宋体" w:eastAsia="宋体" w:cs="宋体"/>
          <w:bCs/>
          <w:spacing w:val="20"/>
          <w:szCs w:val="21"/>
        </w:rPr>
        <w:t>谷物类制品（膨化，油炸，烘焙）、坚果、果仁类制品，薯类制品，糖食类制品，巧克力制品，派类制品，方便速食，肉禽鱼加工制品（开袋即食），干制水果类制品，干制蔬菜类制品、婴幼儿食品及保健食品等。</w:t>
      </w:r>
    </w:p>
    <w:p>
      <w:pPr>
        <w:numPr>
          <w:ilvl w:val="0"/>
          <w:numId w:val="1"/>
        </w:numPr>
        <w:adjustRightInd w:val="0"/>
        <w:spacing w:line="300" w:lineRule="auto"/>
        <w:jc w:val="left"/>
        <w:rPr>
          <w:rFonts w:ascii="宋体" w:hAnsi="宋体" w:eastAsia="宋体" w:cs="宋体"/>
          <w:b/>
          <w:spacing w:val="20"/>
          <w:szCs w:val="21"/>
        </w:rPr>
      </w:pPr>
      <w:r>
        <w:rPr>
          <w:rFonts w:hint="eastAsia" w:ascii="宋体" w:hAnsi="宋体" w:eastAsia="宋体" w:cs="宋体"/>
          <w:b/>
          <w:spacing w:val="20"/>
          <w:szCs w:val="21"/>
        </w:rPr>
        <w:t>饮品乳制品</w:t>
      </w:r>
    </w:p>
    <w:p>
      <w:pPr>
        <w:adjustRightInd w:val="0"/>
        <w:spacing w:line="300" w:lineRule="auto"/>
        <w:ind w:firstLine="500" w:firstLineChars="200"/>
      </w:pPr>
      <w:r>
        <w:rPr>
          <w:rFonts w:hint="eastAsia" w:ascii="宋体" w:hAnsi="宋体" w:eastAsia="宋体" w:cs="宋体"/>
          <w:bCs/>
          <w:spacing w:val="20"/>
          <w:szCs w:val="21"/>
        </w:rPr>
        <w:t>白酒、葡萄酒、啤酒、果酒及黄酒、洋酒、保健酒，果汁、蔬菜汁饮料、功能性饮品、碳酸饮料、茶叶及茶饮品、矿泉水、咖啡、蜂蜜，乳制品及其他含乳制品等。</w:t>
      </w:r>
    </w:p>
    <w:p>
      <w:pPr>
        <w:numPr>
          <w:ilvl w:val="0"/>
          <w:numId w:val="1"/>
        </w:numPr>
        <w:adjustRightInd w:val="0"/>
        <w:spacing w:line="300" w:lineRule="auto"/>
        <w:jc w:val="left"/>
        <w:rPr>
          <w:rFonts w:ascii="宋体" w:hAnsi="宋体" w:eastAsia="宋体" w:cs="宋体"/>
          <w:b/>
          <w:spacing w:val="20"/>
          <w:szCs w:val="21"/>
        </w:rPr>
      </w:pPr>
      <w:r>
        <w:rPr>
          <w:rFonts w:hint="eastAsia" w:ascii="宋体" w:hAnsi="宋体" w:eastAsia="宋体" w:cs="宋体"/>
          <w:b/>
          <w:spacing w:val="20"/>
          <w:szCs w:val="21"/>
        </w:rPr>
        <w:t>粮油调料</w:t>
      </w:r>
    </w:p>
    <w:p>
      <w:pPr>
        <w:adjustRightInd w:val="0"/>
        <w:spacing w:line="300" w:lineRule="auto"/>
        <w:ind w:firstLine="500" w:firstLineChars="200"/>
        <w:rPr>
          <w:rFonts w:ascii="宋体" w:hAnsi="宋体" w:eastAsia="宋体" w:cs="宋体"/>
          <w:bCs/>
          <w:spacing w:val="20"/>
          <w:szCs w:val="21"/>
        </w:rPr>
      </w:pPr>
      <w:r>
        <w:rPr>
          <w:rFonts w:hint="eastAsia" w:ascii="宋体" w:hAnsi="宋体" w:eastAsia="宋体" w:cs="宋体"/>
          <w:bCs/>
          <w:spacing w:val="20"/>
          <w:szCs w:val="21"/>
        </w:rPr>
        <w:t>米、面、油、五谷杂粮、各类调味品、调味包、酱料、料理包等。</w:t>
      </w:r>
    </w:p>
    <w:p>
      <w:pPr>
        <w:numPr>
          <w:ilvl w:val="0"/>
          <w:numId w:val="1"/>
        </w:numPr>
        <w:adjustRightInd w:val="0"/>
        <w:spacing w:line="300" w:lineRule="auto"/>
        <w:jc w:val="left"/>
        <w:rPr>
          <w:rFonts w:ascii="宋体" w:hAnsi="宋体" w:eastAsia="宋体" w:cs="宋体"/>
          <w:b/>
          <w:spacing w:val="20"/>
          <w:szCs w:val="21"/>
        </w:rPr>
      </w:pPr>
      <w:r>
        <w:rPr>
          <w:rFonts w:hint="eastAsia" w:ascii="宋体" w:hAnsi="宋体" w:eastAsia="宋体" w:cs="宋体"/>
          <w:b/>
          <w:spacing w:val="20"/>
          <w:szCs w:val="21"/>
        </w:rPr>
        <w:t>食</w:t>
      </w:r>
      <w:r>
        <w:rPr>
          <w:rFonts w:hint="eastAsia" w:ascii="宋体" w:hAnsi="宋体" w:eastAsia="宋体" w:cs="宋体"/>
          <w:b/>
          <w:spacing w:val="20"/>
          <w:szCs w:val="21"/>
          <w:lang w:val="en-US" w:eastAsia="zh-CN"/>
        </w:rPr>
        <w:t>预制菜</w:t>
      </w:r>
    </w:p>
    <w:p>
      <w:pPr>
        <w:adjustRightInd w:val="0"/>
        <w:spacing w:line="300" w:lineRule="auto"/>
        <w:ind w:firstLine="500" w:firstLineChars="200"/>
        <w:rPr>
          <w:rFonts w:ascii="宋体" w:hAnsi="宋体" w:eastAsia="宋体" w:cs="宋体"/>
          <w:bCs/>
          <w:spacing w:val="20"/>
          <w:szCs w:val="21"/>
        </w:rPr>
      </w:pPr>
      <w:r>
        <w:rPr>
          <w:rFonts w:hint="eastAsia" w:ascii="宋体" w:hAnsi="宋体" w:eastAsia="宋体" w:cs="宋体"/>
          <w:bCs/>
          <w:spacing w:val="20"/>
          <w:szCs w:val="21"/>
        </w:rPr>
        <w:t>肉类、水产品、海产品、冷冻食品、豆制品、蔬菜、水果、农蓄产品等。</w:t>
      </w:r>
    </w:p>
    <w:p>
      <w:pPr>
        <w:numPr>
          <w:ilvl w:val="0"/>
          <w:numId w:val="1"/>
        </w:numPr>
        <w:adjustRightInd w:val="0"/>
        <w:spacing w:line="300" w:lineRule="auto"/>
        <w:jc w:val="left"/>
        <w:rPr>
          <w:rFonts w:ascii="宋体" w:hAnsi="宋体" w:eastAsia="宋体" w:cs="宋体"/>
          <w:b/>
          <w:spacing w:val="20"/>
          <w:szCs w:val="21"/>
        </w:rPr>
      </w:pPr>
      <w:r>
        <w:rPr>
          <w:rFonts w:hint="eastAsia" w:ascii="宋体" w:hAnsi="宋体" w:eastAsia="宋体" w:cs="宋体"/>
          <w:b/>
          <w:spacing w:val="20"/>
          <w:szCs w:val="21"/>
        </w:rPr>
        <w:t>特色产品</w:t>
      </w:r>
    </w:p>
    <w:p>
      <w:pPr>
        <w:adjustRightInd w:val="0"/>
        <w:spacing w:line="300" w:lineRule="auto"/>
        <w:ind w:firstLine="500" w:firstLineChars="200"/>
        <w:rPr>
          <w:rFonts w:ascii="宋体" w:hAnsi="宋体" w:eastAsia="宋体" w:cs="宋体"/>
          <w:bCs/>
          <w:spacing w:val="20"/>
          <w:szCs w:val="21"/>
        </w:rPr>
      </w:pPr>
      <w:r>
        <w:rPr>
          <w:rFonts w:hint="eastAsia" w:ascii="宋体" w:hAnsi="宋体" w:eastAsia="宋体" w:cs="宋体"/>
          <w:bCs/>
          <w:spacing w:val="20"/>
          <w:szCs w:val="21"/>
        </w:rPr>
        <w:t>各式泡菜（中式泡菜、榨菜、咸菜、酸菜、腌酸、韩式泡菜、日式泡菜等）、眉山特产、四川特产、国内及世界各地特色美食及特产。</w:t>
      </w:r>
    </w:p>
    <w:p>
      <w:pPr>
        <w:numPr>
          <w:ilvl w:val="0"/>
          <w:numId w:val="1"/>
        </w:numPr>
        <w:adjustRightInd w:val="0"/>
        <w:spacing w:line="300" w:lineRule="auto"/>
        <w:jc w:val="left"/>
        <w:rPr>
          <w:rFonts w:ascii="宋体" w:hAnsi="宋体" w:eastAsia="宋体" w:cs="宋体"/>
          <w:b/>
          <w:spacing w:val="20"/>
          <w:szCs w:val="21"/>
        </w:rPr>
      </w:pPr>
      <w:r>
        <w:rPr>
          <w:rFonts w:hint="eastAsia" w:ascii="宋体" w:hAnsi="宋体" w:eastAsia="宋体" w:cs="宋体"/>
          <w:b/>
          <w:spacing w:val="20"/>
          <w:szCs w:val="21"/>
        </w:rPr>
        <w:t>食品设备</w:t>
      </w:r>
    </w:p>
    <w:p>
      <w:pPr>
        <w:adjustRightInd w:val="0"/>
        <w:spacing w:line="300" w:lineRule="auto"/>
        <w:ind w:firstLine="500" w:firstLineChars="200"/>
        <w:rPr>
          <w:rFonts w:ascii="宋体" w:hAnsi="宋体" w:eastAsia="宋体" w:cs="宋体"/>
          <w:bCs/>
          <w:spacing w:val="20"/>
          <w:szCs w:val="21"/>
        </w:rPr>
      </w:pPr>
      <w:r>
        <w:rPr>
          <w:rFonts w:hint="eastAsia" w:ascii="宋体" w:hAnsi="宋体" w:eastAsia="宋体" w:cs="宋体"/>
          <w:bCs/>
          <w:spacing w:val="20"/>
          <w:szCs w:val="21"/>
        </w:rPr>
        <w:t>食品生产加工设备、食品包装设备、物流运输设备、保温箱、包装盒、食品检测设备、烹饪设备、食品用具（餐具）等。</w:t>
      </w:r>
    </w:p>
    <w:p>
      <w:pPr>
        <w:numPr>
          <w:ilvl w:val="0"/>
          <w:numId w:val="1"/>
        </w:numPr>
        <w:adjustRightInd w:val="0"/>
        <w:spacing w:line="300" w:lineRule="auto"/>
        <w:jc w:val="left"/>
        <w:rPr>
          <w:rFonts w:ascii="宋体" w:hAnsi="宋体" w:eastAsia="宋体" w:cs="宋体"/>
          <w:b/>
          <w:spacing w:val="20"/>
          <w:szCs w:val="21"/>
        </w:rPr>
      </w:pPr>
      <w:r>
        <w:rPr>
          <w:rFonts w:hint="eastAsia" w:ascii="宋体" w:hAnsi="宋体" w:eastAsia="宋体" w:cs="宋体"/>
          <w:b/>
          <w:spacing w:val="20"/>
          <w:szCs w:val="21"/>
        </w:rPr>
        <w:t>食品产业服务</w:t>
      </w:r>
    </w:p>
    <w:p>
      <w:pPr>
        <w:adjustRightInd w:val="0"/>
        <w:spacing w:line="300" w:lineRule="auto"/>
        <w:ind w:firstLine="500" w:firstLineChars="200"/>
        <w:rPr>
          <w:rFonts w:ascii="宋体" w:hAnsi="宋体" w:eastAsia="宋体" w:cs="宋体"/>
          <w:bCs/>
          <w:spacing w:val="20"/>
          <w:szCs w:val="21"/>
        </w:rPr>
      </w:pPr>
      <w:r>
        <w:rPr>
          <w:rFonts w:hint="eastAsia" w:ascii="宋体" w:hAnsi="宋体" w:eastAsia="宋体" w:cs="宋体"/>
          <w:bCs/>
          <w:spacing w:val="20"/>
          <w:szCs w:val="21"/>
        </w:rPr>
        <w:t>餐饮、饭店、酒店、烹饪教育及培训企业、大型农贸批发市场与零售及电商服务平台。</w:t>
      </w:r>
    </w:p>
    <w:p>
      <w:pPr>
        <w:spacing w:line="420" w:lineRule="exact"/>
        <w:rPr>
          <w:rFonts w:ascii="宋体" w:hAnsi="宋体" w:eastAsia="宋体" w:cs="宋体"/>
          <w:b/>
          <w:szCs w:val="21"/>
        </w:rPr>
      </w:pPr>
    </w:p>
    <w:p>
      <w:pPr>
        <w:pStyle w:val="2"/>
        <w:rPr>
          <w:rFonts w:ascii="宋体" w:hAnsi="宋体" w:eastAsia="宋体" w:cs="宋体"/>
          <w:b/>
          <w:szCs w:val="21"/>
        </w:rPr>
      </w:pPr>
    </w:p>
    <w:p>
      <w:pPr>
        <w:pStyle w:val="2"/>
        <w:rPr>
          <w:rFonts w:ascii="宋体" w:hAnsi="宋体" w:eastAsia="宋体" w:cs="宋体"/>
          <w:b/>
          <w:szCs w:val="21"/>
        </w:rPr>
      </w:pPr>
      <w:bookmarkStart w:id="0" w:name="_GoBack"/>
      <w:bookmarkEnd w:id="0"/>
    </w:p>
    <w:p>
      <w:pPr>
        <w:pStyle w:val="2"/>
        <w:rPr>
          <w:rFonts w:ascii="宋体" w:hAnsi="宋体" w:eastAsia="宋体" w:cs="宋体"/>
          <w:b/>
          <w:szCs w:val="21"/>
        </w:rPr>
      </w:pPr>
    </w:p>
    <w:p>
      <w:pPr>
        <w:pStyle w:val="2"/>
        <w:rPr>
          <w:rFonts w:ascii="宋体" w:hAnsi="宋体" w:eastAsia="宋体" w:cs="宋体"/>
          <w:b/>
          <w:szCs w:val="21"/>
        </w:rPr>
      </w:pPr>
    </w:p>
    <w:p>
      <w:pPr>
        <w:pStyle w:val="2"/>
        <w:rPr>
          <w:rFonts w:ascii="宋体" w:hAnsi="宋体" w:eastAsia="宋体" w:cs="宋体"/>
          <w:b/>
          <w:szCs w:val="21"/>
        </w:rPr>
      </w:pPr>
    </w:p>
    <w:p>
      <w:pPr>
        <w:pStyle w:val="2"/>
        <w:rPr>
          <w:rFonts w:ascii="宋体" w:hAnsi="宋体" w:eastAsia="宋体" w:cs="宋体"/>
          <w:b/>
          <w:szCs w:val="21"/>
        </w:rPr>
      </w:pPr>
    </w:p>
    <w:p>
      <w:pPr>
        <w:pStyle w:val="2"/>
        <w:rPr>
          <w:rFonts w:ascii="宋体" w:hAnsi="宋体" w:eastAsia="宋体" w:cs="宋体"/>
          <w:b/>
          <w:szCs w:val="21"/>
        </w:rPr>
      </w:pPr>
    </w:p>
    <w:p>
      <w:pPr>
        <w:pStyle w:val="2"/>
        <w:ind w:left="0" w:leftChars="0" w:firstLine="0" w:firstLineChars="0"/>
        <w:rPr>
          <w:rFonts w:ascii="宋体" w:hAnsi="宋体" w:eastAsia="宋体" w:cs="宋体"/>
          <w:b/>
          <w:szCs w:val="21"/>
        </w:rPr>
      </w:pPr>
    </w:p>
    <w:p>
      <w:pPr>
        <w:spacing w:line="42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为配合企业的市场战略，我们将提供更多赞助方案以供选择，赞助详情请来电咨询。</w:t>
      </w:r>
    </w:p>
    <w:p>
      <w:pPr>
        <w:spacing w:line="42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组织单位：振威国际会展集团  北京振威展览有限公司</w:t>
      </w:r>
    </w:p>
    <w:p>
      <w:pPr>
        <w:spacing w:line="42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地  址：北京市通州区经海五路1号院国际企业大道III13号楼振威展览大厦</w:t>
      </w:r>
    </w:p>
    <w:p>
      <w:pPr>
        <w:spacing w:line="42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联系人：段良静                </w:t>
      </w:r>
    </w:p>
    <w:p>
      <w:pPr>
        <w:spacing w:line="42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 话：13436950785               邮  箱： dlj@zhenweiexpo.com</w:t>
      </w:r>
    </w:p>
    <w:p>
      <w:pPr>
        <w:rPr>
          <w:rFonts w:ascii="Arial" w:hAnsi="宋体" w:eastAsia="宋体" w:cs="Arial"/>
          <w:szCs w:val="21"/>
        </w:rPr>
      </w:pPr>
    </w:p>
    <w:sectPr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03666"/>
    <w:multiLevelType w:val="singleLevel"/>
    <w:tmpl w:val="26E0366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YTZkMWFlMWE1MzY4MjBkMmFjYjA3ZjViMWM1YTAifQ=="/>
  </w:docVars>
  <w:rsids>
    <w:rsidRoot w:val="7EDD6B8B"/>
    <w:rsid w:val="00005809"/>
    <w:rsid w:val="00020B75"/>
    <w:rsid w:val="0004799F"/>
    <w:rsid w:val="000532BA"/>
    <w:rsid w:val="00055B6B"/>
    <w:rsid w:val="00082ED8"/>
    <w:rsid w:val="000D35CC"/>
    <w:rsid w:val="000E56AE"/>
    <w:rsid w:val="001502B8"/>
    <w:rsid w:val="001A1913"/>
    <w:rsid w:val="001A3810"/>
    <w:rsid w:val="001B65F8"/>
    <w:rsid w:val="001B7BC1"/>
    <w:rsid w:val="001D3EA6"/>
    <w:rsid w:val="00211A94"/>
    <w:rsid w:val="00240984"/>
    <w:rsid w:val="002C232F"/>
    <w:rsid w:val="002D61A2"/>
    <w:rsid w:val="003653EA"/>
    <w:rsid w:val="0038796E"/>
    <w:rsid w:val="003919A2"/>
    <w:rsid w:val="00450796"/>
    <w:rsid w:val="004728FE"/>
    <w:rsid w:val="00473F44"/>
    <w:rsid w:val="004818FF"/>
    <w:rsid w:val="00482878"/>
    <w:rsid w:val="004B7C4A"/>
    <w:rsid w:val="004E0846"/>
    <w:rsid w:val="005255DA"/>
    <w:rsid w:val="00525D7E"/>
    <w:rsid w:val="005879CA"/>
    <w:rsid w:val="005916EA"/>
    <w:rsid w:val="005A44FE"/>
    <w:rsid w:val="005B3506"/>
    <w:rsid w:val="005B677A"/>
    <w:rsid w:val="005E392A"/>
    <w:rsid w:val="005F073C"/>
    <w:rsid w:val="005F6BA4"/>
    <w:rsid w:val="00603302"/>
    <w:rsid w:val="00622EED"/>
    <w:rsid w:val="00682EA2"/>
    <w:rsid w:val="006D3950"/>
    <w:rsid w:val="006D4FC4"/>
    <w:rsid w:val="0072399D"/>
    <w:rsid w:val="00752819"/>
    <w:rsid w:val="00755A5E"/>
    <w:rsid w:val="00764DC1"/>
    <w:rsid w:val="007828AA"/>
    <w:rsid w:val="007A4B49"/>
    <w:rsid w:val="00826E9C"/>
    <w:rsid w:val="008528DD"/>
    <w:rsid w:val="008826D2"/>
    <w:rsid w:val="00884553"/>
    <w:rsid w:val="008E0DE4"/>
    <w:rsid w:val="00907441"/>
    <w:rsid w:val="009246DB"/>
    <w:rsid w:val="00953DAE"/>
    <w:rsid w:val="00954F41"/>
    <w:rsid w:val="00977E29"/>
    <w:rsid w:val="009A477A"/>
    <w:rsid w:val="009E4BF6"/>
    <w:rsid w:val="009E5DEB"/>
    <w:rsid w:val="00A36330"/>
    <w:rsid w:val="00A6068B"/>
    <w:rsid w:val="00A65EEC"/>
    <w:rsid w:val="00A673D6"/>
    <w:rsid w:val="00A854FA"/>
    <w:rsid w:val="00B732EE"/>
    <w:rsid w:val="00B96EA1"/>
    <w:rsid w:val="00BA6CF1"/>
    <w:rsid w:val="00C005A3"/>
    <w:rsid w:val="00C115F7"/>
    <w:rsid w:val="00C12B6B"/>
    <w:rsid w:val="00CB68D9"/>
    <w:rsid w:val="00CC45C3"/>
    <w:rsid w:val="00CC4957"/>
    <w:rsid w:val="00D0091A"/>
    <w:rsid w:val="00D50928"/>
    <w:rsid w:val="00D71D77"/>
    <w:rsid w:val="00DE34B8"/>
    <w:rsid w:val="00E20CBC"/>
    <w:rsid w:val="00E27F3E"/>
    <w:rsid w:val="00E30B61"/>
    <w:rsid w:val="00E35B3D"/>
    <w:rsid w:val="00E643F3"/>
    <w:rsid w:val="00E863DC"/>
    <w:rsid w:val="00ED0CFC"/>
    <w:rsid w:val="00EE004C"/>
    <w:rsid w:val="00EE0AED"/>
    <w:rsid w:val="00F02C88"/>
    <w:rsid w:val="00F303D6"/>
    <w:rsid w:val="00F51D60"/>
    <w:rsid w:val="00F52C4C"/>
    <w:rsid w:val="00F53726"/>
    <w:rsid w:val="00F82794"/>
    <w:rsid w:val="00F85D7E"/>
    <w:rsid w:val="00F879C9"/>
    <w:rsid w:val="00FE1639"/>
    <w:rsid w:val="03F9318D"/>
    <w:rsid w:val="04A47546"/>
    <w:rsid w:val="05911917"/>
    <w:rsid w:val="077C62EE"/>
    <w:rsid w:val="09915E91"/>
    <w:rsid w:val="09E343D3"/>
    <w:rsid w:val="0A0C47B6"/>
    <w:rsid w:val="0B0558B3"/>
    <w:rsid w:val="0B2B58E7"/>
    <w:rsid w:val="0B466425"/>
    <w:rsid w:val="0BD72334"/>
    <w:rsid w:val="0C383B04"/>
    <w:rsid w:val="0C6210B4"/>
    <w:rsid w:val="0C9D2765"/>
    <w:rsid w:val="0D2216CF"/>
    <w:rsid w:val="0D283869"/>
    <w:rsid w:val="0D582181"/>
    <w:rsid w:val="0D9D683F"/>
    <w:rsid w:val="0DA2279B"/>
    <w:rsid w:val="0DFA3C51"/>
    <w:rsid w:val="0E8B3872"/>
    <w:rsid w:val="0F334D6D"/>
    <w:rsid w:val="0F411188"/>
    <w:rsid w:val="11FE6FF4"/>
    <w:rsid w:val="12675806"/>
    <w:rsid w:val="12F8253C"/>
    <w:rsid w:val="148D1CE9"/>
    <w:rsid w:val="170F6C55"/>
    <w:rsid w:val="173B2974"/>
    <w:rsid w:val="17644638"/>
    <w:rsid w:val="18115FA7"/>
    <w:rsid w:val="187D0B6E"/>
    <w:rsid w:val="19B84709"/>
    <w:rsid w:val="1A435B4F"/>
    <w:rsid w:val="1B3A2EF9"/>
    <w:rsid w:val="1C722632"/>
    <w:rsid w:val="1C7260FF"/>
    <w:rsid w:val="1D512A92"/>
    <w:rsid w:val="1EF51B81"/>
    <w:rsid w:val="1F166F29"/>
    <w:rsid w:val="1FF137D4"/>
    <w:rsid w:val="203C78C9"/>
    <w:rsid w:val="23707952"/>
    <w:rsid w:val="24070433"/>
    <w:rsid w:val="24A717F2"/>
    <w:rsid w:val="25143B4A"/>
    <w:rsid w:val="25620599"/>
    <w:rsid w:val="2563173F"/>
    <w:rsid w:val="25757712"/>
    <w:rsid w:val="28576BFD"/>
    <w:rsid w:val="298B3A33"/>
    <w:rsid w:val="29C2670C"/>
    <w:rsid w:val="2A061E9A"/>
    <w:rsid w:val="2A651E10"/>
    <w:rsid w:val="2A725E41"/>
    <w:rsid w:val="2B3C545B"/>
    <w:rsid w:val="2B542DA1"/>
    <w:rsid w:val="2B6678A0"/>
    <w:rsid w:val="2BF72FA2"/>
    <w:rsid w:val="2C4657EA"/>
    <w:rsid w:val="2CB042D6"/>
    <w:rsid w:val="2D7733A3"/>
    <w:rsid w:val="2DA37D20"/>
    <w:rsid w:val="2E4A3C1B"/>
    <w:rsid w:val="2E5B47FD"/>
    <w:rsid w:val="2EDA4EED"/>
    <w:rsid w:val="2F264F23"/>
    <w:rsid w:val="2F940FBE"/>
    <w:rsid w:val="30284C98"/>
    <w:rsid w:val="30D3569C"/>
    <w:rsid w:val="31B43D70"/>
    <w:rsid w:val="333B5FCF"/>
    <w:rsid w:val="335B082E"/>
    <w:rsid w:val="341A3275"/>
    <w:rsid w:val="34221DF4"/>
    <w:rsid w:val="342E2D8C"/>
    <w:rsid w:val="35EA628C"/>
    <w:rsid w:val="36904BC2"/>
    <w:rsid w:val="36B66AA7"/>
    <w:rsid w:val="371D2B75"/>
    <w:rsid w:val="38EE649D"/>
    <w:rsid w:val="38F43110"/>
    <w:rsid w:val="38FC6948"/>
    <w:rsid w:val="39136742"/>
    <w:rsid w:val="3BD83B6C"/>
    <w:rsid w:val="3CD20288"/>
    <w:rsid w:val="3D6D78C9"/>
    <w:rsid w:val="3E021BF0"/>
    <w:rsid w:val="3FB400F2"/>
    <w:rsid w:val="404332D3"/>
    <w:rsid w:val="406D60F4"/>
    <w:rsid w:val="41692FE7"/>
    <w:rsid w:val="418A53FD"/>
    <w:rsid w:val="424356BE"/>
    <w:rsid w:val="425E1241"/>
    <w:rsid w:val="42777B13"/>
    <w:rsid w:val="4392748C"/>
    <w:rsid w:val="44495240"/>
    <w:rsid w:val="44602A5C"/>
    <w:rsid w:val="446D7795"/>
    <w:rsid w:val="450955FE"/>
    <w:rsid w:val="45446DE3"/>
    <w:rsid w:val="46FC670A"/>
    <w:rsid w:val="477866BE"/>
    <w:rsid w:val="490B4B23"/>
    <w:rsid w:val="4B1A0CE1"/>
    <w:rsid w:val="4B7F3548"/>
    <w:rsid w:val="4C5A31DE"/>
    <w:rsid w:val="4D081F23"/>
    <w:rsid w:val="4D0D3538"/>
    <w:rsid w:val="4D9749F9"/>
    <w:rsid w:val="4DB7011F"/>
    <w:rsid w:val="4E2E0D64"/>
    <w:rsid w:val="4EBC4FDE"/>
    <w:rsid w:val="5041714B"/>
    <w:rsid w:val="51566760"/>
    <w:rsid w:val="515B4561"/>
    <w:rsid w:val="534D21CC"/>
    <w:rsid w:val="53DC4BB4"/>
    <w:rsid w:val="54444BD0"/>
    <w:rsid w:val="569A1830"/>
    <w:rsid w:val="56BA18F9"/>
    <w:rsid w:val="59E02B13"/>
    <w:rsid w:val="5A587C2E"/>
    <w:rsid w:val="5A7914F7"/>
    <w:rsid w:val="5A9768E6"/>
    <w:rsid w:val="5B4D3488"/>
    <w:rsid w:val="5BB90DB4"/>
    <w:rsid w:val="5C003C7F"/>
    <w:rsid w:val="5CD00B25"/>
    <w:rsid w:val="5D216E84"/>
    <w:rsid w:val="5FDC6925"/>
    <w:rsid w:val="61DE7706"/>
    <w:rsid w:val="62E9374D"/>
    <w:rsid w:val="6337316F"/>
    <w:rsid w:val="637547EC"/>
    <w:rsid w:val="63D716E2"/>
    <w:rsid w:val="660F7B8A"/>
    <w:rsid w:val="66861163"/>
    <w:rsid w:val="69697D11"/>
    <w:rsid w:val="698374CD"/>
    <w:rsid w:val="69C62E3B"/>
    <w:rsid w:val="6C8A508D"/>
    <w:rsid w:val="6CE806E1"/>
    <w:rsid w:val="6D194681"/>
    <w:rsid w:val="6D28167A"/>
    <w:rsid w:val="6D9D732A"/>
    <w:rsid w:val="6DBB7D5B"/>
    <w:rsid w:val="6DD91130"/>
    <w:rsid w:val="6E32010F"/>
    <w:rsid w:val="6ED11F98"/>
    <w:rsid w:val="6F28024D"/>
    <w:rsid w:val="6FFC73E5"/>
    <w:rsid w:val="706D7E92"/>
    <w:rsid w:val="71340369"/>
    <w:rsid w:val="71787FC7"/>
    <w:rsid w:val="71901BC6"/>
    <w:rsid w:val="71C35C16"/>
    <w:rsid w:val="7452582C"/>
    <w:rsid w:val="7520275B"/>
    <w:rsid w:val="75BB05C3"/>
    <w:rsid w:val="768B5719"/>
    <w:rsid w:val="768E3AD9"/>
    <w:rsid w:val="78216959"/>
    <w:rsid w:val="7845017F"/>
    <w:rsid w:val="787768D5"/>
    <w:rsid w:val="788C4CC0"/>
    <w:rsid w:val="789E4B21"/>
    <w:rsid w:val="78A65C43"/>
    <w:rsid w:val="78B91470"/>
    <w:rsid w:val="78E24F3C"/>
    <w:rsid w:val="79970C7E"/>
    <w:rsid w:val="7A381B6B"/>
    <w:rsid w:val="7AED6E36"/>
    <w:rsid w:val="7B977E7B"/>
    <w:rsid w:val="7C2E433A"/>
    <w:rsid w:val="7DE438AE"/>
    <w:rsid w:val="7EDD6B8B"/>
    <w:rsid w:val="7EE46C4C"/>
    <w:rsid w:val="7FC7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Date"/>
    <w:basedOn w:val="1"/>
    <w:next w:val="1"/>
    <w:autoRedefine/>
    <w:qFormat/>
    <w:uiPriority w:val="0"/>
    <w:rPr>
      <w:rFonts w:ascii="仿宋_GB2312" w:hAnsi="宋体" w:eastAsia="仿宋_GB2312" w:cs="Times New Roman"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Times New Roman"/>
      <w:kern w:val="0"/>
      <w:sz w:val="24"/>
    </w:rPr>
  </w:style>
  <w:style w:type="paragraph" w:styleId="10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Emphasis"/>
    <w:basedOn w:val="12"/>
    <w:autoRedefine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TOC2"/>
    <w:basedOn w:val="1"/>
    <w:autoRedefine/>
    <w:qFormat/>
    <w:uiPriority w:val="0"/>
    <w:pPr>
      <w:ind w:left="420" w:leftChars="200"/>
      <w:textAlignment w:val="baseline"/>
    </w:pPr>
    <w:rPr>
      <w:rFonts w:ascii="Times New Roman" w:hAnsi="Times New Roman" w:cs="Times New Roman"/>
      <w:szCs w:val="21"/>
    </w:rPr>
  </w:style>
  <w:style w:type="character" w:customStyle="1" w:styleId="16">
    <w:name w:val="15"/>
    <w:basedOn w:val="12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7">
    <w:name w:val="页眉 Char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1796</Words>
  <Characters>1979</Characters>
  <Lines>21</Lines>
  <Paragraphs>6</Paragraphs>
  <TotalTime>22</TotalTime>
  <ScaleCrop>false</ScaleCrop>
  <LinksUpToDate>false</LinksUpToDate>
  <CharactersWithSpaces>3033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2021-05-31T01:04:00Z</dcterms:created>
  <dc:creator>东亚国际</dc:creator>
  <cp:lastModifiedBy>土豆爱吃肉</cp:lastModifiedBy>
  <dcterms:modified xsi:type="dcterms:W3CDTF">2024-01-29T06:16:41Z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03FB16D27C2B4C688485269097A3383D_13</vt:lpwstr>
  </property>
</Properties>
</file>